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SPEAQ ID - The Quantum Sovereign Key</w:t>
      </w:r>
    </w:p>
    <w:p>
      <w:pPr>
        <w:pStyle w:val="FirstParagraph"/>
      </w:pPr>
      <w:r>
        <w:t xml:space="preserve">Whitepaper - May 2026 - v1.0</w:t>
      </w:r>
    </w:p>
    <w:bookmarkStart w:id="26" w:name="the-quantum-sovereign-key"/>
    <w:p>
      <w:pPr>
        <w:pStyle w:val="Heading1"/>
      </w:pPr>
      <w:r>
        <w:t xml:space="preserve">The</w:t>
      </w:r>
      <w:r>
        <w:t xml:space="preserve"> </w:t>
      </w:r>
      <w:r>
        <w:t xml:space="preserve">Quantum Sovereign</w:t>
      </w:r>
      <w:r>
        <w:t xml:space="preserve"> </w:t>
      </w:r>
      <w:r>
        <w:t xml:space="preserve">Key</w:t>
      </w:r>
    </w:p>
    <w:p>
      <w:pPr>
        <w:pStyle w:val="FirstParagraph"/>
      </w:pPr>
      <w:r>
        <w:t xml:space="preserve">A post-quantum keypair lives on your device. You sign every login. No platform ever sees a password, a phone number, or your private key. This is what comes after passwords - and after the password manager that replaced them.</w:t>
      </w:r>
    </w:p>
    <w:p>
      <w:pPr>
        <w:pStyle w:val="BodyText"/>
      </w:pPr>
      <w:r>
        <w:rPr>
          <w:b/>
          <w:bCs/>
        </w:rPr>
        <w:t xml:space="preserve">Version</w:t>
      </w:r>
      <w:r>
        <w:t xml:space="preserve"> </w:t>
      </w:r>
      <w:r>
        <w:t xml:space="preserve">1.0</w:t>
      </w:r>
      <w:r>
        <w:t xml:space="preserve"> </w:t>
      </w:r>
      <w:r>
        <w:rPr>
          <w:b/>
          <w:bCs/>
        </w:rPr>
        <w:t xml:space="preserve">Standards</w:t>
      </w:r>
      <w:r>
        <w:t xml:space="preserve"> </w:t>
      </w:r>
      <w:r>
        <w:t xml:space="preserve">NIST FIPS 203 + FIPS 204</w:t>
      </w:r>
      <w:r>
        <w:t xml:space="preserve"> </w:t>
      </w:r>
      <w:r>
        <w:rPr>
          <w:b/>
          <w:bCs/>
        </w:rPr>
        <w:t xml:space="preserve">Status</w:t>
      </w:r>
      <w:r>
        <w:t xml:space="preserve"> </w:t>
      </w:r>
      <w:r>
        <w:t xml:space="preserve">Infrastructure live - pilots in progress</w:t>
      </w:r>
      <w:r>
        <w:t xml:space="preserve"> </w:t>
      </w:r>
      <w:r>
        <w:rPr>
          <w:b/>
          <w:bCs/>
        </w:rPr>
        <w:t xml:space="preserve">Source</w:t>
      </w:r>
      <w:r>
        <w:t xml:space="preserve"> </w:t>
      </w:r>
      <w:r>
        <w:t xml:space="preserve">Private pilot phase</w:t>
      </w:r>
    </w:p>
    <w:bookmarkStart w:id="9" w:name="why-speaq-id-exists"/>
    <w:p>
      <w:pPr>
        <w:pStyle w:val="Heading2"/>
      </w:pPr>
      <w:r>
        <w:t xml:space="preserve">Why SPEAQ ID exists</w:t>
      </w:r>
    </w:p>
    <w:p>
      <w:pPr>
        <w:pStyle w:val="FirstParagraph"/>
      </w:pPr>
      <w:r>
        <w:t xml:space="preserve">Three trends collide in the next 36 months.</w:t>
      </w:r>
      <w:r>
        <w:t xml:space="preserve"> </w:t>
      </w:r>
      <w:r>
        <w:rPr>
          <w:b/>
          <w:bCs/>
        </w:rPr>
        <w:t xml:space="preserve">Passwords still leak</w:t>
      </w:r>
      <w:r>
        <w:t xml:space="preserve"> </w:t>
      </w:r>
      <w:r>
        <w:t xml:space="preserve">because users reuse them.</w:t>
      </w:r>
      <w:r>
        <w:t xml:space="preserve"> </w:t>
      </w:r>
      <w:r>
        <w:rPr>
          <w:b/>
          <w:bCs/>
        </w:rPr>
        <w:t xml:space="preserve">Identity providers still see everything</w:t>
      </w:r>
      <w:r>
        <w:t xml:space="preserve"> </w:t>
      </w:r>
      <w:r>
        <w:t xml:space="preserve">you do, because federated login is a one-way mirror. And</w:t>
      </w:r>
      <w:r>
        <w:t xml:space="preserve"> </w:t>
      </w:r>
      <w:r>
        <w:rPr>
          <w:b/>
          <w:bCs/>
        </w:rPr>
        <w:t xml:space="preserve">cryptographically relevant quantum computers are coming</w:t>
      </w:r>
      <w:r>
        <w:t xml:space="preserve"> </w:t>
      </w:r>
      <w:r>
        <w:t xml:space="preserve">- the harvest-now-decrypt-later attacks are already running. TLS that protects your login today will be reversible by 2030 to 2032 against captured 2026 traffic.</w:t>
      </w:r>
    </w:p>
    <w:p>
      <w:pPr>
        <w:pStyle w:val="BodyText"/>
      </w:pPr>
      <w:r>
        <w:t xml:space="preserve">The fix is not "another password manager" or "faster MFA." The fix is a sovereign post-quantum key on your device that signs your way in, without ever giving anyone a long-lived secret to lose.</w:t>
      </w:r>
    </w:p>
    <w:bookmarkEnd w:id="9"/>
    <w:bookmarkStart w:id="10" w:name="what-speaq-id-is-in-one-paragraph"/>
    <w:p>
      <w:pPr>
        <w:pStyle w:val="Heading2"/>
      </w:pPr>
      <w:r>
        <w:t xml:space="preserve">What SPEAQ ID is, in one paragraph</w:t>
      </w:r>
    </w:p>
    <w:p>
      <w:pPr>
        <w:pStyle w:val="FirstParagraph"/>
      </w:pPr>
      <w:r>
        <w:t xml:space="preserve">SPEAQ ID is a small wallet on your phone. Inside the wallet sits an ML-DSA-65 keypair: post-quantum, FIPS 204 standardized, 3293-byte signatures with 1952-byte public keys. When a website or app wants to log you in, it shows a QR code. You scan with the SPEAQ ID app. The wallet shows you who is asking, what they want, and lets you approve with your fingerprint or PIN. The wallet signs a freshly issued nonce, the platform verifies the signature, and you are in.</w:t>
      </w:r>
      <w:r>
        <w:t xml:space="preserve"> </w:t>
      </w:r>
      <w:r>
        <w:rPr>
          <w:b/>
          <w:bCs/>
        </w:rPr>
        <w:t xml:space="preserve">No password ever leaves your device. No platform ever holds a credential that could be stolen.</w:t>
      </w:r>
    </w:p>
    <w:bookmarkEnd w:id="10"/>
    <w:bookmarkStart w:id="11" w:name="the-three-guarantees"/>
    <w:p>
      <w:pPr>
        <w:pStyle w:val="Heading2"/>
      </w:pPr>
      <w:r>
        <w:t xml:space="preserve">The three guarantees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Guarantee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Quantum-Sovereign</w:t>
            </w:r>
          </w:p>
        </w:tc>
        <w:tc>
          <w:tcPr/>
          <w:p>
            <w:pPr>
              <w:pStyle w:val="Compact"/>
            </w:pPr>
            <w:r>
              <w:t xml:space="preserve">The key lives on your device. Plexaris cannot sign on your behalf. There is no recovery email, no SMS, no support agent who can take over your identity.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Quantum-Proof</w:t>
            </w:r>
          </w:p>
        </w:tc>
        <w:tc>
          <w:tcPr/>
          <w:p>
            <w:pPr>
              <w:pStyle w:val="Compact"/>
            </w:pPr>
            <w:r>
              <w:t xml:space="preserve">ML-DSA-65 for signatures + ML-KEM-768 for transport encryption. Both are NIST-standardized post-quantum primitives published in 2024. They survive Shor and Grover.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Quantum-Verifiable</w:t>
            </w:r>
          </w:p>
        </w:tc>
        <w:tc>
          <w:tcPr/>
          <w:p>
            <w:pPr>
              <w:pStyle w:val="Compact"/>
            </w:pPr>
            <w:r>
              <w:t xml:space="preserve">Every governance event - new pilot added, regional issuer added, key revocation - lands in a hash-chained, root-signed audit log. Anyone can read it. Plexaris cannot rewrite the past.</w:t>
            </w:r>
          </w:p>
        </w:tc>
      </w:tr>
    </w:tbl>
    <w:bookmarkEnd w:id="11"/>
    <w:bookmarkStart w:id="12" w:name="the-six-attack-vectors-closed"/>
    <w:p>
      <w:pPr>
        <w:pStyle w:val="Heading2"/>
      </w:pPr>
      <w:r>
        <w:t xml:space="preserve">The six attack vectors, closed</w:t>
      </w:r>
    </w:p>
    <w:p>
      <w:pPr>
        <w:pStyle w:val="FirstParagraph"/>
      </w:pPr>
      <w:r>
        <w:t xml:space="preserve">Each layer of the protocol closes a specific attack vector that single-server identity systems leave open. The whole stack is live in production today.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Layer</w:t>
            </w:r>
          </w:p>
        </w:tc>
        <w:tc>
          <w:tcPr/>
          <w:p>
            <w:pPr>
              <w:pStyle w:val="Compact"/>
            </w:pPr>
            <w:r>
              <w:t xml:space="preserve">Threat</w:t>
            </w:r>
          </w:p>
        </w:tc>
        <w:tc>
          <w:tcPr/>
          <w:p>
            <w:pPr>
              <w:pStyle w:val="Compact"/>
            </w:pPr>
            <w:r>
              <w:t xml:space="preserve">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L4.1</w:t>
            </w:r>
          </w:p>
        </w:tc>
        <w:tc>
          <w:tcPr/>
          <w:p>
            <w:pPr>
              <w:pStyle w:val="Compact"/>
            </w:pPr>
            <w:r>
              <w:t xml:space="preserve">Harvest-now-decrypt-later against TLS</w:t>
            </w:r>
          </w:p>
        </w:tc>
        <w:tc>
          <w:tcPr/>
          <w:p>
            <w:pPr>
              <w:pStyle w:val="Compact"/>
            </w:pPr>
            <w:r>
              <w:t xml:space="preserve">ML-KEM-768 sealed envelopes encrypt the request body before TLS sees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L4.2</w:t>
            </w:r>
          </w:p>
        </w:tc>
        <w:tc>
          <w:tcPr/>
          <w:p>
            <w:pPr>
              <w:pStyle w:val="Compact"/>
            </w:pPr>
            <w:r>
              <w:t xml:space="preserve">Compromised server forging "approved" responses</w:t>
            </w:r>
          </w:p>
        </w:tc>
        <w:tc>
          <w:tcPr/>
          <w:p>
            <w:pPr>
              <w:pStyle w:val="Compact"/>
            </w:pPr>
            <w:r>
              <w:t xml:space="preserve">Server signs each approval with ML-DSA-65; pilot verifies locally against the published public key</w:t>
            </w:r>
          </w:p>
        </w:tc>
      </w:tr>
      <w:tr>
        <w:tc>
          <w:tcPr/>
          <w:p>
            <w:pPr>
              <w:pStyle w:val="Compact"/>
            </w:pPr>
            <w:r>
              <w:t xml:space="preserve">L4.3</w:t>
            </w:r>
          </w:p>
        </w:tc>
        <w:tc>
          <w:tcPr/>
          <w:p>
            <w:pPr>
              <w:pStyle w:val="Compact"/>
            </w:pPr>
            <w:r>
              <w:t xml:space="preserve">Supply-chain attack on the JavaScript bundle</w:t>
            </w:r>
          </w:p>
        </w:tc>
        <w:tc>
          <w:tcPr/>
          <w:p>
            <w:pPr>
              <w:pStyle w:val="Compact"/>
            </w:pPr>
            <w:r>
              <w:t xml:space="preserve">SRI sha384 hashes pinned in HTML, strict CSP, HSTS preload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L4.4</w:t>
            </w:r>
          </w:p>
        </w:tc>
        <w:tc>
          <w:tcPr/>
          <w:p>
            <w:pPr>
              <w:pStyle w:val="Compact"/>
            </w:pPr>
            <w:r>
              <w:t xml:space="preserve">Phishing via a fake QR code</w:t>
            </w:r>
          </w:p>
        </w:tc>
        <w:tc>
          <w:tcPr/>
          <w:p>
            <w:pPr>
              <w:pStyle w:val="Compact"/>
            </w:pPr>
            <w:r>
              <w:t xml:space="preserve">Each pilot publishes a signed manifest; the wallet refuses to approve unknown or tampered pilots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L4.5</w:t>
            </w:r>
          </w:p>
        </w:tc>
        <w:tc>
          <w:tcPr/>
          <w:p>
            <w:pPr>
              <w:pStyle w:val="Compact"/>
            </w:pPr>
            <w:r>
              <w:t xml:space="preserve">Replay across origins</w:t>
            </w:r>
          </w:p>
        </w:tc>
        <w:tc>
          <w:tcPr/>
          <w:p>
            <w:pPr>
              <w:pStyle w:val="Compact"/>
            </w:pPr>
            <w:r>
              <w:t xml:space="preserve">Origin captured at session-start, bound into the signed approval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L5/L6</w:t>
            </w:r>
          </w:p>
        </w:tc>
        <w:tc>
          <w:tcPr/>
          <w:p>
            <w:pPr>
              <w:pStyle w:val="Compact"/>
            </w:pPr>
            <w:r>
              <w:t xml:space="preserve">Single point of trust at Plexaris</w:t>
            </w:r>
          </w:p>
        </w:tc>
        <w:tc>
          <w:tcPr/>
          <w:p>
            <w:pPr>
              <w:pStyle w:val="Compact"/>
            </w:pPr>
            <w:r>
              <w:t xml:space="preserve">Hub-and-spoke federation of regional issuers, cryptographic revocation list, public hash-chained governance audit log</w:t>
            </w:r>
          </w:p>
        </w:tc>
      </w:tr>
    </w:tbl>
    <w:p>
      <w:pPr>
        <w:pStyle w:val="BodyText"/>
      </w:pPr>
      <w:r>
        <w:rPr>
          <w:b/>
          <w:bCs/>
        </w:rPr>
        <w:t xml:space="preserve">Defense in depth.</w:t>
      </w:r>
      <w:r>
        <w:t xml:space="preserve"> </w:t>
      </w:r>
      <w:r>
        <w:t xml:space="preserve">The wallet refuses to approve when an issuer is revoked. The server independently refuses to issue a session for the same revocation. A custom client cannot bypass either layer because both check the same root-signed list.</w:t>
      </w:r>
    </w:p>
    <w:bookmarkEnd w:id="12"/>
    <w:bookmarkStart w:id="13" w:name="how-a-login-looks"/>
    <w:p>
      <w:pPr>
        <w:pStyle w:val="Heading2"/>
      </w:pPr>
      <w:r>
        <w:t xml:space="preserve">How a login looks</w:t>
      </w:r>
    </w:p>
    <w:p>
      <w:pPr>
        <w:pStyle w:val="FirstParagraph"/>
      </w:pPr>
      <w:r>
        <w:t xml:space="preserve">1</w:t>
      </w:r>
    </w:p>
    <w:p>
      <w:pPr>
        <w:pStyle w:val="BodyText"/>
      </w:pPr>
      <w:r>
        <w:rPr>
          <w:b/>
          <w:bCs/>
        </w:rPr>
        <w:t xml:space="preserve">Visit a pilot</w:t>
      </w:r>
      <w:r>
        <w:t xml:space="preserve"> </w:t>
      </w:r>
      <w:r>
        <w:t xml:space="preserve">You open the website or app of a pilot that supports SPEAQ ID. The page shows a QR code with a freshly issued nonce.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rPr>
          <w:b/>
          <w:bCs/>
        </w:rPr>
        <w:t xml:space="preserve">Scan with the wallet</w:t>
      </w:r>
      <w:r>
        <w:t xml:space="preserve"> </w:t>
      </w:r>
      <w:r>
        <w:t xml:space="preserve">Open the SPEAQ ID app on your phone, tap Login, scan the QR. The wallet shows the pilot's name, a green badge if its manifest is verified, and the credentials being requested.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rPr>
          <w:b/>
          <w:bCs/>
        </w:rPr>
        <w:t xml:space="preserve">Approve with biometric</w:t>
      </w:r>
      <w:r>
        <w:t xml:space="preserve"> </w:t>
      </w:r>
      <w:r>
        <w:t xml:space="preserve">FaceID, fingerprint or PIN unlocks the signing key. The wallet signs the nonce. The signature is sent in a sealed envelope - encrypted on top of TLS for harvest-resistance.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rPr>
          <w:b/>
          <w:bCs/>
        </w:rPr>
        <w:t xml:space="preserve">You are in</w:t>
      </w:r>
      <w:r>
        <w:t xml:space="preserve"> </w:t>
      </w:r>
      <w:r>
        <w:t xml:space="preserve">The platform verifies your signature, checks the issuer is not revoked, and opens your session. No password was typed. No long-lived credential was stored. The key never left your phone.</w:t>
      </w:r>
    </w:p>
    <w:bookmarkEnd w:id="13"/>
    <w:bookmarkStart w:id="17" w:name="what-this-means-for-you"/>
    <w:p>
      <w:pPr>
        <w:pStyle w:val="Heading2"/>
      </w:pPr>
      <w:r>
        <w:t xml:space="preserve">What this means for you</w:t>
      </w:r>
    </w:p>
    <w:bookmarkStart w:id="14" w:name="if-you-are-a-person"/>
    <w:p>
      <w:pPr>
        <w:pStyle w:val="Heading3"/>
      </w:pPr>
      <w:r>
        <w:t xml:space="preserve">If you are a person</w:t>
      </w:r>
    </w:p>
    <w:p>
      <w:pPr>
        <w:pStyle w:val="FirstParagraph"/>
      </w:pPr>
      <w:r>
        <w:t xml:space="preserve">You stop typing passwords. You stop receiving phishing emails that ask for them. Your identity becomes something you carry, not something a platform owns. If a pilot is hacked or shut down, your wallet is unaffected.</w:t>
      </w:r>
    </w:p>
    <w:bookmarkEnd w:id="14"/>
    <w:bookmarkStart w:id="15" w:name="if-you-are-a-platform"/>
    <w:p>
      <w:pPr>
        <w:pStyle w:val="Heading3"/>
      </w:pPr>
      <w:r>
        <w:t xml:space="preserve">If you are a platform</w:t>
      </w:r>
    </w:p>
    <w:p>
      <w:pPr>
        <w:pStyle w:val="FirstParagraph"/>
      </w:pPr>
      <w:r>
        <w:t xml:space="preserve">You delete your password database. You comply with GDPR data-minimization, NIS2 cryptographic requirements, and the EU AI Act's identity-verification clauses by design. You charge per signature, not per stored secret. Your liability surface for credential theft drops to zero.</w:t>
      </w:r>
    </w:p>
    <w:bookmarkEnd w:id="15"/>
    <w:bookmarkStart w:id="16" w:name="if-you-are-a-developer"/>
    <w:p>
      <w:pPr>
        <w:pStyle w:val="Heading3"/>
      </w:pPr>
      <w:r>
        <w:t xml:space="preserve">If you are a developer</w:t>
      </w:r>
    </w:p>
    <w:p>
      <w:pPr>
        <w:pStyle w:val="FirstParagraph"/>
      </w:pPr>
      <w:r>
        <w:t xml:space="preserve">The TypeScript SDK is open. The post-quantum primitives are NIST-standard. Five lines of code wire SPEAQ ID into a React or Next.js app. No new infrastructure to host: identity sits on the user's device, the verifying server is Cloud Run europe-west1.</w:t>
      </w:r>
    </w:p>
    <w:bookmarkEnd w:id="16"/>
    <w:bookmarkEnd w:id="17"/>
    <w:bookmarkStart w:id="18" w:name="status-today"/>
    <w:p>
      <w:pPr>
        <w:pStyle w:val="Heading2"/>
      </w:pPr>
      <w:r>
        <w:t xml:space="preserve">Status today</w:t>
      </w:r>
    </w:p>
    <w:p>
      <w:pPr>
        <w:pStyle w:val="Compact"/>
        <w:numPr>
          <w:ilvl w:val="0"/>
          <w:numId w:val="1001"/>
        </w:numPr>
      </w:pPr>
      <w:r>
        <w:t xml:space="preserve">Six of six attack vectors closed in production</w:t>
      </w:r>
    </w:p>
    <w:p>
      <w:pPr>
        <w:pStyle w:val="Compact"/>
        <w:numPr>
          <w:ilvl w:val="0"/>
          <w:numId w:val="1001"/>
        </w:numPr>
      </w:pPr>
      <w:r>
        <w:t xml:space="preserve">Live on Cloud Run europe-west1, operational since week 19, 2026</w:t>
      </w:r>
    </w:p>
    <w:p>
      <w:pPr>
        <w:pStyle w:val="Compact"/>
        <w:numPr>
          <w:ilvl w:val="0"/>
          <w:numId w:val="1001"/>
        </w:numPr>
      </w:pPr>
      <w:r>
        <w:t xml:space="preserve">End-to-end verified on real iPhone Safari</w:t>
      </w:r>
    </w:p>
    <w:p>
      <w:pPr>
        <w:pStyle w:val="Compact"/>
        <w:numPr>
          <w:ilvl w:val="0"/>
          <w:numId w:val="1001"/>
        </w:numPr>
      </w:pPr>
      <w:r>
        <w:t xml:space="preserve">60 unit tests, hash-chained audit log of every governance event</w:t>
      </w:r>
    </w:p>
    <w:p>
      <w:pPr>
        <w:pStyle w:val="Compact"/>
        <w:numPr>
          <w:ilvl w:val="0"/>
          <w:numId w:val="1001"/>
        </w:numPr>
      </w:pPr>
      <w:r>
        <w:t xml:space="preserve">Three regional issuers signed and active: EU, US, UG</w:t>
      </w:r>
    </w:p>
    <w:bookmarkEnd w:id="18"/>
    <w:bookmarkStart w:id="19" w:name="roadmap"/>
    <w:p>
      <w:pPr>
        <w:pStyle w:val="Heading2"/>
      </w:pPr>
      <w:r>
        <w:t xml:space="preserve">Roadmap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Q3 2026</w:t>
      </w:r>
      <w:r>
        <w:t xml:space="preserve">: five paying pilots (legal, food-service, education, business intelligence, hospitality)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Q3-Q4 2026</w:t>
      </w:r>
      <w:r>
        <w:t xml:space="preserve">: SPEAQ-chain mainnet launch with governance-event anchoring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Q4 2026</w:t>
      </w:r>
      <w:r>
        <w:t xml:space="preserve">: native iOS and Android applications alongside the PWA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2027</w:t>
      </w:r>
      <w:r>
        <w:t xml:space="preserve">: federated identity providers in EU, US, UG running independently</w:t>
      </w:r>
    </w:p>
    <w:bookmarkEnd w:id="19"/>
    <w:bookmarkStart w:id="20" w:name="where-the-trust-lives"/>
    <w:p>
      <w:pPr>
        <w:pStyle w:val="Heading2"/>
      </w:pPr>
      <w:r>
        <w:t xml:space="preserve">Where the trust lives</w:t>
      </w:r>
    </w:p>
    <w:p>
      <w:pPr>
        <w:pStyle w:val="FirstParagraph"/>
      </w:pPr>
      <w:r>
        <w:t xml:space="preserve">Plexaris is the root issuer today. The root signs regional issuers. Regional issuers sign pilot manifests. Pilots sign the credentials they issue you. Each link is published, root-signed, and revocable. The hash-chained governance log is a public ledger anyone can read at</w:t>
      </w:r>
      <w:r>
        <w:t xml:space="preserve"> </w:t>
      </w:r>
      <w:r>
        <w:rPr>
          <w:rStyle w:val="VerbatimChar"/>
        </w:rPr>
        <w:t xml:space="preserve">speaq-id-server-pelmsexm7q-ew.a.run.app/governance/log</w:t>
      </w:r>
      <w:r>
        <w:t xml:space="preserve">. Nothing about you is in that ledger - only what trust looks like in the ecosystem at any given moment.</w:t>
      </w:r>
    </w:p>
    <w:p>
      <w:pPr>
        <w:pStyle w:val="BodyText"/>
      </w:pPr>
      <w:r>
        <w:t xml:space="preserve">Over time the root key migrates to a hardware token, then to a multi-signature governance body, then to SPEAQ-chain itself. The protocol does not depend on Plexaris staying around.</w:t>
      </w:r>
    </w:p>
    <w:bookmarkEnd w:id="20"/>
    <w:bookmarkStart w:id="25" w:name="try-it"/>
    <w:p>
      <w:pPr>
        <w:pStyle w:val="Heading2"/>
      </w:pPr>
      <w:r>
        <w:t xml:space="preserve">Try it</w:t>
      </w:r>
    </w:p>
    <w:p>
      <w:pPr>
        <w:pStyle w:val="FirstParagraph"/>
      </w:pPr>
      <w:hyperlink r:id="rId21">
        <w:r>
          <w:rPr>
            <w:rStyle w:val="Hyperlink"/>
          </w:rPr>
          <w:t xml:space="preserve">Open the wallet</w:t>
        </w:r>
      </w:hyperlink>
      <w:r>
        <w:t xml:space="preserve"> </w:t>
      </w:r>
      <w:hyperlink r:id="rId22">
        <w:r>
          <w:rPr>
            <w:rStyle w:val="Hyperlink"/>
          </w:rPr>
          <w:t xml:space="preserve">Try the pilot demo</w:t>
        </w:r>
      </w:hyperlink>
      <w:r>
        <w:t xml:space="preserve"> </w:t>
      </w:r>
      <w:hyperlink r:id="rId23">
        <w:r>
          <w:rPr>
            <w:rStyle w:val="Hyperlink"/>
          </w:rPr>
          <w:t xml:space="preserve">Become a pilot</w:t>
        </w:r>
      </w:hyperlink>
    </w:p>
    <w:p>
      <w:pPr>
        <w:pStyle w:val="BodyText"/>
      </w:pPr>
      <w:r>
        <w:t xml:space="preserve">Prefer to read offline? Download the</w:t>
      </w:r>
      <w:r>
        <w:t xml:space="preserve"> </w:t>
      </w:r>
      <w:hyperlink r:id="rId24">
        <w:r>
          <w:rPr>
            <w:rStyle w:val="Hyperlink"/>
          </w:rPr>
          <w:t xml:space="preserve">DOCX version</w:t>
        </w:r>
      </w:hyperlink>
      <w:r>
        <w:t xml:space="preserve">.</w:t>
      </w:r>
    </w:p>
    <w:bookmarkEnd w:id="25"/>
    <w:p>
      <w:pPr>
        <w:pStyle w:val="BodyText"/>
      </w:pPr>
      <w:r>
        <w:t xml:space="preserve">Access everything. Give nothing.</w:t>
      </w:r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4" Target="assets/SPEAQ_ID_Whitepaper_EN.docx" TargetMode="External" /><Relationship Type="http://schemas.openxmlformats.org/officeDocument/2006/relationships/hyperlink" Id="rId22" Target="https://speaq-id-pilot-demo-pelmsexm7q-ew.a.run.app/" TargetMode="External" /><Relationship Type="http://schemas.openxmlformats.org/officeDocument/2006/relationships/hyperlink" Id="rId21" Target="https://speaq-id-pwa-pelmsexm7q-ew.a.run.app/" TargetMode="External" /><Relationship Type="http://schemas.openxmlformats.org/officeDocument/2006/relationships/hyperlink" Id="rId23" Target="index.html#contac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assets/SPEAQ_ID_Whitepaper_EN.docx" TargetMode="External" /><Relationship Type="http://schemas.openxmlformats.org/officeDocument/2006/relationships/hyperlink" Id="rId22" Target="https://speaq-id-pilot-demo-pelmsexm7q-ew.a.run.app/" TargetMode="External" /><Relationship Type="http://schemas.openxmlformats.org/officeDocument/2006/relationships/hyperlink" Id="rId21" Target="https://speaq-id-pwa-pelmsexm7q-ew.a.run.app/" TargetMode="External" /><Relationship Type="http://schemas.openxmlformats.org/officeDocument/2006/relationships/hyperlink" Id="rId23" Target="index.html#contac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SPEAQ ID - The Quantum Sovereign Key</dc:title>
  <dc:creator/>
  <dc:description>A short, plain-language whitepaper on SPEAQ ID: the post-quantum sovereign identity key. What it is, what it protects against, and why it matters. May 2026.</dc:description>
  <dc:language>en</dc:language>
  <cp:keywords/>
  <dcterms:created xsi:type="dcterms:W3CDTF">2026-05-10T18:07:40Z</dcterms:created>
  <dcterms:modified xsi:type="dcterms:W3CDTF">2026-05-10T18:07:40Z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-color">
    <vt:lpwstr>#0A0E1A</vt:lpwstr>
  </property>
  <property fmtid="{D5CDD505-2E9C-101B-9397-08002B2CF9AE}" pid="3" name="viewport">
    <vt:lpwstr>width=device-width, initial-scale=1</vt:lpwstr>
  </property>
</Properties>
</file>